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E3" w:rsidRDefault="00DC57E3">
      <w:pPr>
        <w:rPr>
          <w:sz w:val="28"/>
          <w:szCs w:val="28"/>
        </w:rPr>
      </w:pPr>
    </w:p>
    <w:p w:rsidR="00DC57E3" w:rsidRPr="009C44F8" w:rsidRDefault="006D0E75">
      <w:pPr>
        <w:rPr>
          <w:rFonts w:ascii="黑体" w:eastAsia="黑体" w:hAnsi="华文楷体"/>
          <w:color w:val="000000" w:themeColor="text1"/>
          <w:sz w:val="32"/>
          <w:szCs w:val="32"/>
        </w:rPr>
      </w:pPr>
      <w:r w:rsidRPr="009C44F8">
        <w:rPr>
          <w:rFonts w:ascii="黑体" w:eastAsia="黑体" w:hAnsi="华文楷体" w:hint="eastAsia"/>
          <w:b/>
          <w:color w:val="000000" w:themeColor="text1"/>
          <w:sz w:val="32"/>
          <w:szCs w:val="32"/>
        </w:rPr>
        <w:t>[</w:t>
      </w:r>
      <w:r w:rsidRPr="009C44F8">
        <w:rPr>
          <w:rFonts w:ascii="华文楷体" w:eastAsia="华文楷体" w:hAnsi="华文楷体" w:hint="eastAsia"/>
          <w:color w:val="000000" w:themeColor="text1"/>
          <w:sz w:val="32"/>
          <w:szCs w:val="32"/>
        </w:rPr>
        <w:t>老年健康宣教材料系列之</w:t>
      </w:r>
      <w:r w:rsidR="000B3DD6">
        <w:rPr>
          <w:rFonts w:ascii="华文楷体" w:eastAsia="华文楷体" w:hAnsi="华文楷体" w:hint="eastAsia"/>
          <w:color w:val="000000" w:themeColor="text1"/>
          <w:sz w:val="32"/>
          <w:szCs w:val="32"/>
        </w:rPr>
        <w:t>二</w:t>
      </w:r>
      <w:r w:rsidRPr="009C44F8">
        <w:rPr>
          <w:rFonts w:ascii="黑体" w:eastAsia="黑体" w:hAnsi="华文楷体" w:hint="eastAsia"/>
          <w:b/>
          <w:color w:val="000000" w:themeColor="text1"/>
          <w:sz w:val="32"/>
          <w:szCs w:val="32"/>
        </w:rPr>
        <w:t>]</w:t>
      </w:r>
    </w:p>
    <w:p w:rsidR="00DC57E3" w:rsidRDefault="00DC57E3">
      <w:pPr>
        <w:rPr>
          <w:sz w:val="28"/>
          <w:szCs w:val="28"/>
        </w:rPr>
      </w:pPr>
    </w:p>
    <w:p w:rsidR="00DC57E3" w:rsidRDefault="00DC57E3">
      <w:pPr>
        <w:rPr>
          <w:sz w:val="28"/>
          <w:szCs w:val="28"/>
        </w:rPr>
      </w:pPr>
    </w:p>
    <w:p w:rsidR="00DC57E3" w:rsidRDefault="00DC57E3">
      <w:pPr>
        <w:rPr>
          <w:sz w:val="28"/>
          <w:szCs w:val="28"/>
        </w:rPr>
      </w:pPr>
    </w:p>
    <w:p w:rsidR="00DC57E3" w:rsidRDefault="00DC57E3">
      <w:pPr>
        <w:rPr>
          <w:sz w:val="28"/>
          <w:szCs w:val="28"/>
        </w:rPr>
      </w:pPr>
    </w:p>
    <w:p w:rsidR="00DC57E3" w:rsidRDefault="00DC57E3">
      <w:pPr>
        <w:rPr>
          <w:sz w:val="28"/>
          <w:szCs w:val="28"/>
        </w:rPr>
      </w:pPr>
    </w:p>
    <w:p w:rsidR="00DC57E3" w:rsidRDefault="00DC57E3">
      <w:pPr>
        <w:rPr>
          <w:sz w:val="28"/>
          <w:szCs w:val="28"/>
        </w:rPr>
      </w:pPr>
    </w:p>
    <w:p w:rsidR="00DC57E3" w:rsidRDefault="00DC57E3">
      <w:pPr>
        <w:rPr>
          <w:sz w:val="28"/>
          <w:szCs w:val="28"/>
        </w:rPr>
      </w:pPr>
    </w:p>
    <w:p w:rsidR="00DC57E3" w:rsidRDefault="00904B52">
      <w:pPr>
        <w:rPr>
          <w:sz w:val="28"/>
          <w:szCs w:val="28"/>
        </w:rPr>
      </w:pPr>
      <w:r w:rsidRPr="0036426C">
        <w:rPr>
          <w:rFonts w:ascii="华文楷体" w:eastAsia="华文楷体" w:hAnsi="华文楷体"/>
          <w:b/>
          <w:noProof/>
          <w:color w:val="B13F9A" w:themeColor="text2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13.75pt;margin-top:28.9pt;width:315.25pt;height:105.25pt;z-index:251668480;mso-width-relative:margin;mso-height-relative:margin" filled="f" stroked="f">
            <v:textbox>
              <w:txbxContent>
                <w:p w:rsidR="00E07579" w:rsidRPr="00603F2C" w:rsidRDefault="00B027C9" w:rsidP="00904B52">
                  <w:pPr>
                    <w:ind w:firstLineChars="50" w:firstLine="550"/>
                    <w:rPr>
                      <w:rFonts w:ascii="幼圆" w:eastAsia="幼圆"/>
                      <w:b/>
                      <w:color w:val="DE9306" w:themeColor="accent4" w:themeShade="BF"/>
                      <w:sz w:val="110"/>
                      <w:szCs w:val="110"/>
                    </w:rPr>
                  </w:pPr>
                  <w:r w:rsidRPr="00603F2C">
                    <w:rPr>
                      <w:rFonts w:ascii="幼圆" w:eastAsia="幼圆" w:hint="eastAsia"/>
                      <w:b/>
                      <w:color w:val="DE9306" w:themeColor="accent4" w:themeShade="BF"/>
                      <w:sz w:val="110"/>
                      <w:szCs w:val="110"/>
                    </w:rPr>
                    <w:t>帕金森病</w:t>
                  </w:r>
                </w:p>
              </w:txbxContent>
            </v:textbox>
          </v:shape>
        </w:pict>
      </w:r>
      <w:r w:rsidR="0036426C">
        <w:rPr>
          <w:noProof/>
          <w:sz w:val="28"/>
          <w:szCs w:val="28"/>
        </w:rPr>
        <w:pict>
          <v:shape id="_x0000_s1031" type="#_x0000_t202" style="position:absolute;left:0;text-align:left;margin-left:-49.05pt;margin-top:28.4pt;width:619.9pt;height:100.8pt;z-index:251666432;mso-height-percent:200;mso-height-percent:200;mso-width-relative:margin;mso-height-relative:margin" stroked="f">
            <v:textbox style="mso-next-textbox:#_x0000_s1031;mso-fit-shape-to-text:t">
              <w:txbxContent>
                <w:p w:rsidR="00E07579" w:rsidRDefault="00603F2C">
                  <w:r>
                    <w:rPr>
                      <w:noProof/>
                    </w:rPr>
                    <w:drawing>
                      <wp:inline distT="0" distB="0" distL="0" distR="0">
                        <wp:extent cx="8360410" cy="1095375"/>
                        <wp:effectExtent l="19050" t="0" r="2540" b="0"/>
                        <wp:docPr id="7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041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7E3" w:rsidRDefault="00DC57E3">
      <w:pPr>
        <w:rPr>
          <w:sz w:val="28"/>
          <w:szCs w:val="28"/>
        </w:rPr>
      </w:pPr>
    </w:p>
    <w:p w:rsidR="00DC57E3" w:rsidRDefault="00DC57E3" w:rsidP="00DC57E3">
      <w:pPr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DC57E3" w:rsidRDefault="00DC57E3" w:rsidP="00DC57E3">
      <w:pPr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DC57E3" w:rsidRDefault="00DC57E3" w:rsidP="00DC57E3">
      <w:pPr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DC57E3" w:rsidRDefault="00DC57E3" w:rsidP="00DC57E3">
      <w:pPr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DC57E3" w:rsidRDefault="00DC57E3" w:rsidP="00DC57E3">
      <w:pPr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EA6D35" w:rsidRDefault="00EA6D35" w:rsidP="00DC57E3">
      <w:pPr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EA6D35" w:rsidRDefault="00EA6D35" w:rsidP="00DC57E3">
      <w:pPr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EA6D35" w:rsidRDefault="00EA6D35" w:rsidP="00DC57E3">
      <w:pPr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DC57E3" w:rsidRPr="009C44F8" w:rsidRDefault="00DC57E3" w:rsidP="00DC57E3">
      <w:pPr>
        <w:jc w:val="left"/>
        <w:rPr>
          <w:rFonts w:ascii="华文楷体" w:eastAsia="华文楷体" w:hAnsi="华文楷体"/>
          <w:b/>
          <w:color w:val="000000" w:themeColor="text1"/>
          <w:sz w:val="36"/>
          <w:szCs w:val="36"/>
        </w:rPr>
      </w:pPr>
    </w:p>
    <w:p w:rsidR="00DC57E3" w:rsidRPr="009C44F8" w:rsidRDefault="0036426C" w:rsidP="00DC57E3">
      <w:pPr>
        <w:jc w:val="center"/>
        <w:rPr>
          <w:rFonts w:ascii="华文楷体" w:eastAsia="华文楷体" w:hAnsi="华文楷体"/>
          <w:b/>
          <w:color w:val="000000" w:themeColor="text1"/>
          <w:sz w:val="44"/>
          <w:szCs w:val="44"/>
        </w:rPr>
      </w:pPr>
      <w:r>
        <w:rPr>
          <w:rFonts w:ascii="华文楷体" w:eastAsia="华文楷体" w:hAnsi="华文楷体"/>
          <w:b/>
          <w:noProof/>
          <w:color w:val="000000" w:themeColor="text1"/>
          <w:sz w:val="44"/>
          <w:szCs w:val="44"/>
        </w:rPr>
        <w:pict>
          <v:shape id="_x0000_s1030" type="#_x0000_t202" style="position:absolute;left:0;text-align:left;margin-left:170.1pt;margin-top:248.65pt;width:230.6pt;height:70.35pt;z-index:251664384;mso-height-percent:200;mso-height-percent:200;mso-width-relative:margin;mso-height-relative:margin" filled="f" stroked="f">
            <v:textbox style="mso-next-textbox:#_x0000_s1030;mso-fit-shape-to-text:t">
              <w:txbxContent>
                <w:p w:rsidR="00DC57E3" w:rsidRPr="00DC57E3" w:rsidRDefault="00DC57E3" w:rsidP="00DC57E3">
                  <w:pPr>
                    <w:rPr>
                      <w:rFonts w:ascii="幼圆" w:eastAsia="幼圆" w:hAnsiTheme="majorEastAsia"/>
                      <w:b/>
                      <w:color w:val="FFFFFF" w:themeColor="background1"/>
                      <w:sz w:val="84"/>
                      <w:szCs w:val="84"/>
                    </w:rPr>
                  </w:pPr>
                  <w:r w:rsidRPr="00DC57E3">
                    <w:rPr>
                      <w:rFonts w:ascii="幼圆" w:eastAsia="幼圆" w:hAnsiTheme="majorEastAsia" w:hint="eastAsia"/>
                      <w:b/>
                      <w:color w:val="FFFFFF" w:themeColor="background1"/>
                      <w:sz w:val="84"/>
                      <w:szCs w:val="84"/>
                    </w:rPr>
                    <w:t>老年性痴呆</w:t>
                  </w:r>
                </w:p>
              </w:txbxContent>
            </v:textbox>
          </v:shape>
        </w:pict>
      </w:r>
      <w:r w:rsidR="00DC57E3" w:rsidRPr="009C44F8">
        <w:rPr>
          <w:rFonts w:ascii="华文楷体" w:eastAsia="华文楷体" w:hAnsi="华文楷体" w:hint="eastAsia"/>
          <w:b/>
          <w:color w:val="000000" w:themeColor="text1"/>
          <w:sz w:val="44"/>
          <w:szCs w:val="44"/>
        </w:rPr>
        <w:t>中国疾病预防控制中心慢病中心制作</w:t>
      </w:r>
    </w:p>
    <w:p w:rsidR="00F752A8" w:rsidRDefault="00F752A8" w:rsidP="00DC57E3">
      <w:pPr>
        <w:jc w:val="center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F752A8" w:rsidRDefault="00F752A8" w:rsidP="00DC57E3">
      <w:pPr>
        <w:jc w:val="center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F752A8" w:rsidRPr="008C5307" w:rsidRDefault="00F34D0C" w:rsidP="00516A2A">
      <w:pPr>
        <w:widowControl/>
        <w:snapToGrid w:val="0"/>
        <w:spacing w:line="360" w:lineRule="auto"/>
        <w:ind w:leftChars="270" w:left="567"/>
        <w:jc w:val="left"/>
        <w:rPr>
          <w:rFonts w:ascii="华文楷体" w:eastAsia="华文楷体" w:hAnsi="华文楷体"/>
          <w:b/>
          <w:color w:val="B13F9A" w:themeColor="text2"/>
          <w:sz w:val="48"/>
          <w:szCs w:val="48"/>
        </w:rPr>
      </w:pPr>
      <w:r w:rsidRPr="00F34D0C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lastRenderedPageBreak/>
        <w:t>帕金森病又称震颤麻痹</w:t>
      </w:r>
    </w:p>
    <w:p w:rsidR="009342C7" w:rsidRPr="008C5307" w:rsidRDefault="009342C7" w:rsidP="000563C6">
      <w:pPr>
        <w:widowControl/>
        <w:ind w:leftChars="270" w:left="567"/>
        <w:jc w:val="left"/>
        <w:rPr>
          <w:rFonts w:ascii="华文楷体" w:eastAsia="华文楷体" w:hAnsi="华文楷体"/>
          <w:color w:val="B13F9A" w:themeColor="text2"/>
          <w:sz w:val="44"/>
          <w:szCs w:val="44"/>
        </w:rPr>
      </w:pPr>
      <w:r w:rsidRPr="008C5307">
        <w:rPr>
          <w:rFonts w:ascii="华文楷体" w:eastAsia="华文楷体" w:hAnsi="华文楷体" w:hint="eastAsia"/>
          <w:b/>
          <w:color w:val="B13F9A" w:themeColor="text2"/>
          <w:sz w:val="44"/>
          <w:szCs w:val="44"/>
        </w:rPr>
        <w:t>病因</w:t>
      </w:r>
      <w:r w:rsidRPr="008C5307">
        <w:rPr>
          <w:rFonts w:ascii="华文楷体" w:eastAsia="华文楷体" w:hAnsi="华文楷体" w:hint="eastAsia"/>
          <w:color w:val="B13F9A" w:themeColor="text2"/>
          <w:sz w:val="44"/>
          <w:szCs w:val="44"/>
        </w:rPr>
        <w:t>：</w:t>
      </w:r>
    </w:p>
    <w:p w:rsidR="00F752A8" w:rsidRPr="009342C7" w:rsidRDefault="00F752A8" w:rsidP="000563C6">
      <w:pPr>
        <w:widowControl/>
        <w:ind w:leftChars="270" w:left="567"/>
        <w:jc w:val="left"/>
        <w:rPr>
          <w:rFonts w:ascii="华文楷体" w:eastAsia="华文楷体" w:hAnsi="华文楷体"/>
          <w:sz w:val="36"/>
          <w:szCs w:val="36"/>
        </w:rPr>
      </w:pPr>
      <w:r w:rsidRPr="009342C7">
        <w:rPr>
          <w:rFonts w:ascii="华文楷体" w:eastAsia="华文楷体" w:hAnsi="华文楷体" w:hint="eastAsia"/>
          <w:sz w:val="36"/>
          <w:szCs w:val="36"/>
        </w:rPr>
        <w:t>虽然得病的原因还不清楚，但高龄老年人，有</w:t>
      </w:r>
      <w:r w:rsidR="000B3DD6">
        <w:rPr>
          <w:rFonts w:ascii="华文楷体" w:eastAsia="华文楷体" w:hAnsi="华文楷体" w:hint="eastAsia"/>
          <w:sz w:val="36"/>
          <w:szCs w:val="36"/>
        </w:rPr>
        <w:t>帕金森病</w:t>
      </w:r>
      <w:r w:rsidRPr="009342C7">
        <w:rPr>
          <w:rFonts w:ascii="华文楷体" w:eastAsia="华文楷体" w:hAnsi="华文楷体" w:hint="eastAsia"/>
          <w:sz w:val="36"/>
          <w:szCs w:val="36"/>
        </w:rPr>
        <w:t>家族史的、有头外伤史的、或长期接触农药以及汞、铅、锰这些金属的人会增加得病的危险。</w:t>
      </w:r>
    </w:p>
    <w:p w:rsidR="009342C7" w:rsidRPr="001C74A0" w:rsidRDefault="009342C7" w:rsidP="000563C6">
      <w:pPr>
        <w:widowControl/>
        <w:ind w:leftChars="270" w:left="567"/>
        <w:jc w:val="left"/>
        <w:rPr>
          <w:rFonts w:ascii="华文楷体" w:eastAsia="华文楷体" w:hAnsi="华文楷体"/>
          <w:color w:val="B13F9A" w:themeColor="text2"/>
          <w:sz w:val="44"/>
          <w:szCs w:val="44"/>
        </w:rPr>
      </w:pPr>
      <w:r w:rsidRPr="001C74A0">
        <w:rPr>
          <w:rFonts w:ascii="华文楷体" w:eastAsia="华文楷体" w:hAnsi="华文楷体" w:hint="eastAsia"/>
          <w:b/>
          <w:color w:val="B13F9A" w:themeColor="text2"/>
          <w:sz w:val="44"/>
          <w:szCs w:val="44"/>
        </w:rPr>
        <w:t>症状</w:t>
      </w:r>
      <w:r w:rsidRPr="001C74A0">
        <w:rPr>
          <w:rFonts w:ascii="华文楷体" w:eastAsia="华文楷体" w:hAnsi="华文楷体" w:hint="eastAsia"/>
          <w:color w:val="B13F9A" w:themeColor="text2"/>
          <w:sz w:val="44"/>
          <w:szCs w:val="44"/>
        </w:rPr>
        <w:t>：</w:t>
      </w:r>
    </w:p>
    <w:p w:rsidR="00F752A8" w:rsidRDefault="00F752A8" w:rsidP="000563C6">
      <w:pPr>
        <w:widowControl/>
        <w:ind w:leftChars="270" w:left="567"/>
        <w:jc w:val="left"/>
        <w:rPr>
          <w:rFonts w:ascii="华文楷体" w:eastAsia="华文楷体" w:hAnsi="华文楷体"/>
          <w:sz w:val="36"/>
          <w:szCs w:val="36"/>
        </w:rPr>
      </w:pPr>
      <w:r w:rsidRPr="009342C7">
        <w:rPr>
          <w:rFonts w:ascii="华文楷体" w:eastAsia="华文楷体" w:hAnsi="华文楷体" w:hint="eastAsia"/>
          <w:sz w:val="36"/>
          <w:szCs w:val="36"/>
        </w:rPr>
        <w:t>这种病</w:t>
      </w:r>
      <w:r w:rsidR="00F34D0C">
        <w:rPr>
          <w:rFonts w:ascii="华文楷体" w:eastAsia="华文楷体" w:hAnsi="华文楷体" w:hint="eastAsia"/>
          <w:sz w:val="36"/>
          <w:szCs w:val="36"/>
        </w:rPr>
        <w:t>的</w:t>
      </w:r>
      <w:r w:rsidR="002149DE">
        <w:rPr>
          <w:rFonts w:ascii="华文楷体" w:eastAsia="华文楷体" w:hAnsi="华文楷体" w:hint="eastAsia"/>
          <w:sz w:val="36"/>
          <w:szCs w:val="36"/>
        </w:rPr>
        <w:t>运动的障碍主要是手抖、肌肉关节僵硬、起身或起步困难、脚拖着地走小碎步，身体平衡差；其它症状还有写字越来越小、面部表情呆板、流口水、尿频尿失禁等</w:t>
      </w:r>
      <w:r w:rsidR="009342C7" w:rsidRPr="009342C7">
        <w:rPr>
          <w:rFonts w:ascii="华文楷体" w:eastAsia="华文楷体" w:hAnsi="华文楷体" w:hint="eastAsia"/>
          <w:sz w:val="36"/>
          <w:szCs w:val="36"/>
        </w:rPr>
        <w:t>。</w:t>
      </w:r>
    </w:p>
    <w:p w:rsidR="002149DE" w:rsidRDefault="002149DE" w:rsidP="000563C6">
      <w:pPr>
        <w:widowControl/>
        <w:ind w:leftChars="270" w:left="567"/>
        <w:jc w:val="left"/>
        <w:rPr>
          <w:rFonts w:ascii="华文楷体" w:eastAsia="华文楷体" w:hAnsi="华文楷体"/>
          <w:sz w:val="36"/>
          <w:szCs w:val="36"/>
        </w:rPr>
      </w:pPr>
    </w:p>
    <w:p w:rsidR="00A40420" w:rsidRPr="00F752A8" w:rsidRDefault="00A40420" w:rsidP="0047314E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</w:p>
    <w:p w:rsidR="002C78D0" w:rsidRPr="002C78D0" w:rsidRDefault="00B027C9" w:rsidP="0067067E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  <w:r>
        <w:rPr>
          <w:rFonts w:ascii="华文楷体" w:eastAsia="华文楷体" w:hAnsi="华文楷体"/>
          <w:b/>
          <w:noProof/>
          <w:color w:val="B13F9A" w:themeColor="text2"/>
          <w:sz w:val="36"/>
          <w:szCs w:val="36"/>
        </w:rPr>
        <w:drawing>
          <wp:inline distT="0" distB="0" distL="0" distR="0">
            <wp:extent cx="5617028" cy="3663919"/>
            <wp:effectExtent l="19050" t="0" r="2722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64" cy="366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93" w:rsidRDefault="0036426C" w:rsidP="00092553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48"/>
          <w:szCs w:val="48"/>
        </w:rPr>
      </w:pPr>
      <w:r w:rsidRPr="0036426C">
        <w:rPr>
          <w:rFonts w:ascii="华文楷体" w:eastAsia="华文楷体" w:hAnsi="华文楷体"/>
          <w:b/>
          <w:noProof/>
          <w:color w:val="B13F9A" w:themeColor="text2"/>
          <w:sz w:val="36"/>
          <w:szCs w:val="36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37" type="#_x0000_t10" style="position:absolute;left:0;text-align:left;margin-left:483.95pt;margin-top:45.65pt;width:38.75pt;height:40.85pt;z-index:251701248" fillcolor="#28b7ba" strokecolor="#f2f2f2 [3041]" strokeweight="3pt">
            <v:shadow on="t" type="perspective" color="#762753 [1608]" opacity=".5" offset="1pt" offset2="-1pt"/>
            <v:textbox style="mso-next-textbox:#_x0000_s1037">
              <w:txbxContent>
                <w:p w:rsidR="0047314E" w:rsidRPr="0047314E" w:rsidRDefault="0047314E" w:rsidP="0047314E">
                  <w:pPr>
                    <w:spacing w:after="240"/>
                    <w:jc w:val="center"/>
                    <w:rPr>
                      <w:rFonts w:ascii="Lucida Console" w:hAnsi="Lucida Console"/>
                      <w:b/>
                      <w:kern w:val="18"/>
                      <w:position w:val="6"/>
                      <w:sz w:val="44"/>
                      <w:szCs w:val="44"/>
                    </w:rPr>
                  </w:pPr>
                  <w:r>
                    <w:rPr>
                      <w:rFonts w:ascii="Lucida Console" w:hAnsi="Lucida Console" w:hint="eastAsia"/>
                      <w:b/>
                      <w:kern w:val="18"/>
                      <w:position w:val="6"/>
                      <w:sz w:val="44"/>
                      <w:szCs w:val="44"/>
                    </w:rPr>
                    <w:t>1</w:t>
                  </w:r>
                </w:p>
                <w:p w:rsidR="0047314E" w:rsidRDefault="0047314E" w:rsidP="0047314E"/>
              </w:txbxContent>
            </v:textbox>
          </v:shape>
        </w:pict>
      </w:r>
    </w:p>
    <w:p w:rsidR="00092553" w:rsidRDefault="001136D9" w:rsidP="00092553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48"/>
          <w:szCs w:val="48"/>
        </w:rPr>
      </w:pPr>
      <w:r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lastRenderedPageBreak/>
        <w:t>帕金森病</w:t>
      </w:r>
      <w:r w:rsidR="0067067E" w:rsidRPr="009320CE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的</w:t>
      </w:r>
      <w:r w:rsidR="00C01F87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运动</w:t>
      </w:r>
      <w:r w:rsidR="0067067E" w:rsidRPr="009320CE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症状</w:t>
      </w:r>
    </w:p>
    <w:p w:rsidR="00206015" w:rsidRPr="00695393" w:rsidRDefault="00206015" w:rsidP="00092553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30"/>
          <w:szCs w:val="30"/>
        </w:rPr>
      </w:pPr>
    </w:p>
    <w:p w:rsidR="00092553" w:rsidRDefault="00206015" w:rsidP="00695393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48"/>
          <w:szCs w:val="48"/>
        </w:rPr>
      </w:pPr>
      <w:r>
        <w:rPr>
          <w:rFonts w:ascii="华文楷体" w:eastAsia="华文楷体" w:hAnsi="华文楷体"/>
          <w:b/>
          <w:noProof/>
          <w:color w:val="B13F9A" w:themeColor="text2"/>
          <w:sz w:val="48"/>
          <w:szCs w:val="48"/>
        </w:rPr>
        <w:drawing>
          <wp:inline distT="0" distB="0" distL="0" distR="0">
            <wp:extent cx="6064509" cy="6713867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43" cy="671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D0" w:rsidRPr="002C78D0" w:rsidRDefault="0036426C" w:rsidP="00904B52">
      <w:pPr>
        <w:widowControl/>
        <w:snapToGrid w:val="0"/>
        <w:spacing w:beforeLines="50" w:line="360" w:lineRule="auto"/>
        <w:ind w:leftChars="202" w:left="424"/>
        <w:jc w:val="left"/>
        <w:rPr>
          <w:rFonts w:ascii="华文楷体" w:eastAsia="华文楷体" w:hAnsi="华文楷体"/>
          <w:b/>
          <w:color w:val="B13F9A" w:themeColor="text2"/>
          <w:sz w:val="36"/>
          <w:szCs w:val="36"/>
        </w:rPr>
      </w:pPr>
      <w:r w:rsidRPr="0036426C">
        <w:rPr>
          <w:rFonts w:ascii="华文楷体" w:eastAsia="华文楷体" w:hAnsi="华文楷体"/>
          <w:b/>
          <w:noProof/>
          <w:color w:val="B13F9A" w:themeColor="text2"/>
          <w:sz w:val="44"/>
          <w:szCs w:val="44"/>
        </w:rPr>
        <w:pict>
          <v:shape id="_x0000_s1036" type="#_x0000_t10" style="position:absolute;left:0;text-align:left;margin-left:481.65pt;margin-top:132.15pt;width:38.75pt;height:40.85pt;z-index:251700224" fillcolor="#28b7ba" strokecolor="#f2f2f2 [3041]" strokeweight="3pt">
            <v:shadow on="t" type="perspective" color="#762753 [1608]" opacity=".5" offset="1pt" offset2="-1pt"/>
            <v:textbox style="mso-next-textbox:#_x0000_s1036">
              <w:txbxContent>
                <w:p w:rsidR="0047314E" w:rsidRPr="0047314E" w:rsidRDefault="0047314E" w:rsidP="0047314E">
                  <w:pPr>
                    <w:spacing w:after="240"/>
                    <w:jc w:val="center"/>
                    <w:rPr>
                      <w:rFonts w:ascii="Lucida Console" w:hAnsi="Lucida Console"/>
                      <w:b/>
                      <w:kern w:val="18"/>
                      <w:position w:val="6"/>
                      <w:sz w:val="44"/>
                      <w:szCs w:val="44"/>
                    </w:rPr>
                  </w:pPr>
                  <w:r>
                    <w:rPr>
                      <w:rFonts w:ascii="Lucida Console" w:hAnsi="Lucida Console" w:hint="eastAsia"/>
                      <w:b/>
                      <w:kern w:val="18"/>
                      <w:position w:val="6"/>
                      <w:sz w:val="44"/>
                      <w:szCs w:val="44"/>
                    </w:rPr>
                    <w:t>2</w:t>
                  </w:r>
                </w:p>
                <w:p w:rsidR="0047314E" w:rsidRDefault="0047314E" w:rsidP="0047314E"/>
              </w:txbxContent>
            </v:textbox>
          </v:shape>
        </w:pict>
      </w:r>
      <w:r w:rsidR="00695393" w:rsidRPr="00695393">
        <w:rPr>
          <w:rFonts w:ascii="华文楷体" w:eastAsia="华文楷体" w:hAnsi="华文楷体" w:hint="eastAsia"/>
          <w:sz w:val="32"/>
          <w:szCs w:val="32"/>
        </w:rPr>
        <w:t>帕金森病的震颤见于肢体静止时，与姿位无关，活动时消失，或患者完全松弛或睡眠时，震颤消失。当患者注意于抖动的肢体，或紧张、焦虑时，震颤加重。手</w:t>
      </w:r>
      <w:r w:rsidR="00695393">
        <w:rPr>
          <w:rFonts w:ascii="华文楷体" w:eastAsia="华文楷体" w:hAnsi="华文楷体" w:hint="eastAsia"/>
          <w:sz w:val="32"/>
          <w:szCs w:val="32"/>
        </w:rPr>
        <w:t>出现</w:t>
      </w:r>
      <w:r w:rsidR="00FF6CD5" w:rsidRPr="00695393">
        <w:rPr>
          <w:rFonts w:ascii="华文楷体" w:eastAsia="华文楷体" w:hAnsi="华文楷体" w:hint="eastAsia"/>
          <w:sz w:val="32"/>
          <w:szCs w:val="32"/>
        </w:rPr>
        <w:t>震颤</w:t>
      </w:r>
      <w:r w:rsidR="00695393">
        <w:rPr>
          <w:rFonts w:ascii="华文楷体" w:eastAsia="华文楷体" w:hAnsi="华文楷体" w:hint="eastAsia"/>
          <w:sz w:val="32"/>
          <w:szCs w:val="32"/>
        </w:rPr>
        <w:t>的</w:t>
      </w:r>
      <w:r w:rsidR="00FF6CD5" w:rsidRPr="00695393">
        <w:rPr>
          <w:rFonts w:ascii="华文楷体" w:eastAsia="华文楷体" w:hAnsi="华文楷体" w:hint="eastAsia"/>
          <w:sz w:val="32"/>
          <w:szCs w:val="32"/>
        </w:rPr>
        <w:t>特点是</w:t>
      </w:r>
      <w:r w:rsidR="006521F0" w:rsidRPr="00695393">
        <w:rPr>
          <w:rFonts w:ascii="华文楷体" w:eastAsia="华文楷体" w:hAnsi="华文楷体" w:hint="eastAsia"/>
          <w:sz w:val="32"/>
          <w:szCs w:val="32"/>
        </w:rPr>
        <w:t>往往是从单侧开始，向对侧发展</w:t>
      </w:r>
      <w:r w:rsidR="00695393" w:rsidRPr="00695393">
        <w:rPr>
          <w:rFonts w:ascii="华文楷体" w:eastAsia="华文楷体" w:hAnsi="华文楷体" w:hint="eastAsia"/>
          <w:sz w:val="32"/>
          <w:szCs w:val="32"/>
        </w:rPr>
        <w:t>。</w:t>
      </w:r>
    </w:p>
    <w:p w:rsidR="00C01F87" w:rsidRDefault="00C01F87" w:rsidP="00C01F87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48"/>
          <w:szCs w:val="48"/>
        </w:rPr>
      </w:pPr>
      <w:r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lastRenderedPageBreak/>
        <w:t>帕金森病</w:t>
      </w:r>
      <w:r w:rsidRPr="009320CE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的</w:t>
      </w:r>
      <w:r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非运动</w:t>
      </w:r>
      <w:r w:rsidRPr="009320CE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症状</w:t>
      </w:r>
    </w:p>
    <w:p w:rsidR="00061936" w:rsidRDefault="0036426C" w:rsidP="00516A2A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202" style="position:absolute;margin-left:23.55pt;margin-top:24.15pt;width:178.5pt;height:144.3pt;z-index:251706368;mso-width-relative:margin;mso-height-relative:margin" stroked="f">
            <v:textbox style="mso-next-textbox:#_x0000_s1042">
              <w:txbxContent>
                <w:p w:rsidR="00865785" w:rsidRDefault="00865785">
                  <w:r w:rsidRPr="00865785">
                    <w:rPr>
                      <w:noProof/>
                    </w:rPr>
                    <w:drawing>
                      <wp:inline distT="0" distB="0" distL="0" distR="0">
                        <wp:extent cx="1996362" cy="1600904"/>
                        <wp:effectExtent l="19050" t="0" r="3888" b="0"/>
                        <wp:docPr id="4" name="图片 7" descr="http://p.jianke.net/article/201504/430055122-20150414174809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p.jianke.net/article/201504/430055122-20150414174809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828" cy="1605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865785" w:rsidRPr="002B74CA" w:rsidRDefault="00865785" w:rsidP="00516A2A">
      <w:pPr>
        <w:jc w:val="left"/>
        <w:rPr>
          <w:rFonts w:ascii="华文楷体" w:eastAsia="华文楷体" w:hAnsi="华文楷体"/>
          <w:noProof/>
          <w:sz w:val="44"/>
          <w:szCs w:val="44"/>
        </w:rPr>
      </w:pPr>
      <w:r w:rsidRPr="002B74CA">
        <w:rPr>
          <w:rFonts w:ascii="华文楷体" w:eastAsia="华文楷体" w:hAnsi="华文楷体" w:hint="eastAsia"/>
          <w:noProof/>
          <w:sz w:val="44"/>
          <w:szCs w:val="44"/>
        </w:rPr>
        <w:t>面具脸</w:t>
      </w:r>
    </w:p>
    <w:p w:rsidR="00865785" w:rsidRPr="002B74CA" w:rsidRDefault="00865785" w:rsidP="00516A2A">
      <w:pPr>
        <w:jc w:val="left"/>
        <w:rPr>
          <w:rFonts w:ascii="华文楷体" w:eastAsia="华文楷体" w:hAnsi="华文楷体"/>
          <w:noProof/>
          <w:sz w:val="44"/>
          <w:szCs w:val="44"/>
        </w:rPr>
      </w:pPr>
      <w:r w:rsidRPr="002B74CA">
        <w:rPr>
          <w:rFonts w:ascii="华文楷体" w:eastAsia="华文楷体" w:hAnsi="华文楷体" w:hint="eastAsia"/>
          <w:noProof/>
          <w:sz w:val="44"/>
          <w:szCs w:val="44"/>
        </w:rPr>
        <w:t>情绪抑郁，表情呆滞，</w:t>
      </w:r>
    </w:p>
    <w:p w:rsidR="00865785" w:rsidRPr="002B74CA" w:rsidRDefault="00865785" w:rsidP="00516A2A">
      <w:pPr>
        <w:jc w:val="left"/>
        <w:rPr>
          <w:rFonts w:ascii="华文楷体" w:eastAsia="华文楷体" w:hAnsi="华文楷体"/>
          <w:noProof/>
          <w:sz w:val="44"/>
          <w:szCs w:val="44"/>
        </w:rPr>
      </w:pPr>
      <w:r w:rsidRPr="002B74CA">
        <w:rPr>
          <w:rFonts w:ascii="华文楷体" w:eastAsia="华文楷体" w:hAnsi="华文楷体" w:hint="eastAsia"/>
          <w:noProof/>
          <w:sz w:val="44"/>
          <w:szCs w:val="44"/>
        </w:rPr>
        <w:t>好像戴着一张面具</w:t>
      </w:r>
    </w:p>
    <w:p w:rsidR="001B7D2C" w:rsidRDefault="0036426C" w:rsidP="00516A2A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202" style="position:absolute;margin-left:20.9pt;margin-top:28.45pt;width:181.15pt;height:145.05pt;z-index:251708416;mso-width-relative:margin;mso-height-relative:margin" stroked="f">
            <v:textbox>
              <w:txbxContent>
                <w:p w:rsidR="001B7D2C" w:rsidRDefault="001B7D2C">
                  <w:r>
                    <w:rPr>
                      <w:noProof/>
                    </w:rPr>
                    <w:drawing>
                      <wp:inline distT="0" distB="0" distL="0" distR="0">
                        <wp:extent cx="2076528" cy="1688070"/>
                        <wp:effectExtent l="19050" t="0" r="0" b="0"/>
                        <wp:docPr id="5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822" cy="1689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B7D2C" w:rsidRPr="001B7D2C" w:rsidRDefault="001B7D2C" w:rsidP="00904B52">
      <w:pPr>
        <w:spacing w:beforeLines="50"/>
        <w:jc w:val="left"/>
        <w:rPr>
          <w:rFonts w:ascii="华文楷体" w:eastAsia="华文楷体" w:hAnsi="华文楷体"/>
          <w:noProof/>
          <w:sz w:val="44"/>
          <w:szCs w:val="44"/>
        </w:rPr>
      </w:pPr>
      <w:r w:rsidRPr="001B7D2C">
        <w:rPr>
          <w:rFonts w:ascii="华文楷体" w:eastAsia="华文楷体" w:hAnsi="华文楷体" w:hint="eastAsia"/>
          <w:noProof/>
          <w:sz w:val="44"/>
          <w:szCs w:val="44"/>
        </w:rPr>
        <w:t>长期睡眠不好，睡觉时经常大喊大叫，轮胳膊、蹬腿</w:t>
      </w:r>
    </w:p>
    <w:p w:rsidR="001B7D2C" w:rsidRDefault="001B7D2C" w:rsidP="00516A2A">
      <w:pPr>
        <w:jc w:val="left"/>
        <w:rPr>
          <w:noProof/>
          <w:sz w:val="28"/>
          <w:szCs w:val="28"/>
        </w:rPr>
      </w:pPr>
    </w:p>
    <w:p w:rsidR="001B7D2C" w:rsidRDefault="0036426C" w:rsidP="00516A2A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202" style="position:absolute;margin-left:-190.2pt;margin-top:33.2pt;width:176.35pt;height:146.1pt;z-index:251710464;mso-width-relative:margin;mso-height-relative:margin" stroked="f">
            <v:textbox>
              <w:txbxContent>
                <w:p w:rsidR="001B7D2C" w:rsidRDefault="001B7D2C" w:rsidP="001B7D2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22202" cy="1791091"/>
                        <wp:effectExtent l="19050" t="0" r="0" b="0"/>
                        <wp:docPr id="6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202" cy="1791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B7D2C" w:rsidRDefault="001B7D2C" w:rsidP="00516A2A">
      <w:pPr>
        <w:jc w:val="left"/>
        <w:rPr>
          <w:noProof/>
          <w:sz w:val="28"/>
          <w:szCs w:val="28"/>
        </w:rPr>
      </w:pPr>
    </w:p>
    <w:p w:rsidR="005842B7" w:rsidRDefault="001B7D2C" w:rsidP="00516A2A">
      <w:pPr>
        <w:jc w:val="left"/>
        <w:rPr>
          <w:rFonts w:ascii="华文楷体" w:eastAsia="华文楷体" w:hAnsi="华文楷体"/>
          <w:noProof/>
          <w:sz w:val="44"/>
          <w:szCs w:val="44"/>
        </w:rPr>
      </w:pPr>
      <w:r w:rsidRPr="001B7D2C">
        <w:rPr>
          <w:rFonts w:ascii="华文楷体" w:eastAsia="华文楷体" w:hAnsi="华文楷体" w:hint="eastAsia"/>
          <w:noProof/>
          <w:sz w:val="44"/>
          <w:szCs w:val="44"/>
        </w:rPr>
        <w:t>长期便秘</w:t>
      </w:r>
      <w:r w:rsidR="005842B7">
        <w:rPr>
          <w:rFonts w:ascii="华文楷体" w:eastAsia="华文楷体" w:hAnsi="华文楷体" w:hint="eastAsia"/>
          <w:noProof/>
          <w:sz w:val="44"/>
          <w:szCs w:val="44"/>
        </w:rPr>
        <w:t>，超过2天一次，</w:t>
      </w:r>
    </w:p>
    <w:p w:rsidR="00865785" w:rsidRDefault="005842B7" w:rsidP="00516A2A">
      <w:pPr>
        <w:jc w:val="left"/>
        <w:rPr>
          <w:noProof/>
          <w:sz w:val="28"/>
          <w:szCs w:val="28"/>
        </w:rPr>
      </w:pPr>
      <w:r w:rsidRPr="005842B7">
        <w:rPr>
          <w:rFonts w:ascii="华文楷体" w:eastAsia="华文楷体" w:hAnsi="华文楷体" w:hint="eastAsia"/>
          <w:noProof/>
          <w:sz w:val="44"/>
          <w:szCs w:val="44"/>
        </w:rPr>
        <w:t>大便量少、质硬、排出困难</w:t>
      </w:r>
    </w:p>
    <w:p w:rsidR="001B7D2C" w:rsidRDefault="001B7D2C" w:rsidP="00516A2A">
      <w:pPr>
        <w:jc w:val="left"/>
        <w:rPr>
          <w:noProof/>
          <w:sz w:val="28"/>
          <w:szCs w:val="28"/>
        </w:rPr>
      </w:pPr>
    </w:p>
    <w:p w:rsidR="001B7D2C" w:rsidRDefault="0036426C" w:rsidP="00516A2A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45" type="#_x0000_t202" style="position:absolute;margin-left:30.55pt;margin-top:23.5pt;width:171.5pt;height:145.35pt;z-index:251712512;mso-width-relative:margin;mso-height-relative:margin" stroked="f">
            <v:textbox>
              <w:txbxContent>
                <w:p w:rsidR="001B7D2C" w:rsidRDefault="001B7D2C" w:rsidP="008D570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1851" cy="1686795"/>
                        <wp:effectExtent l="19050" t="0" r="0" b="0"/>
                        <wp:docPr id="8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195" cy="1689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B7D2C" w:rsidRDefault="001B7D2C" w:rsidP="001B7D2C">
      <w:pPr>
        <w:jc w:val="left"/>
        <w:rPr>
          <w:noProof/>
          <w:sz w:val="28"/>
          <w:szCs w:val="28"/>
        </w:rPr>
      </w:pPr>
    </w:p>
    <w:p w:rsidR="001B7D2C" w:rsidRDefault="001B7D2C" w:rsidP="001B7D2C">
      <w:pPr>
        <w:jc w:val="left"/>
        <w:rPr>
          <w:rFonts w:ascii="华文楷体" w:eastAsia="华文楷体" w:hAnsi="华文楷体"/>
          <w:noProof/>
          <w:sz w:val="44"/>
          <w:szCs w:val="44"/>
        </w:rPr>
      </w:pPr>
      <w:r w:rsidRPr="001B7D2C">
        <w:rPr>
          <w:rFonts w:ascii="华文楷体" w:eastAsia="华文楷体" w:hAnsi="华文楷体" w:hint="eastAsia"/>
          <w:noProof/>
          <w:sz w:val="44"/>
          <w:szCs w:val="44"/>
        </w:rPr>
        <w:t>没有明确原因的嗅觉下降</w:t>
      </w:r>
      <w:r>
        <w:rPr>
          <w:rFonts w:ascii="华文楷体" w:eastAsia="华文楷体" w:hAnsi="华文楷体" w:hint="eastAsia"/>
          <w:noProof/>
          <w:sz w:val="44"/>
          <w:szCs w:val="44"/>
        </w:rPr>
        <w:t>，</w:t>
      </w:r>
    </w:p>
    <w:p w:rsidR="00A030AE" w:rsidRDefault="0036426C" w:rsidP="00516A2A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10" style="position:absolute;margin-left:268.2pt;margin-top:59.65pt;width:38.75pt;height:40.85pt;z-index:251702272" fillcolor="#28b7ba" strokecolor="#f2f2f2 [3041]" strokeweight="3pt">
            <v:shadow on="t" type="perspective" color="#762753 [1608]" opacity=".5" offset="1pt" offset2="-1pt"/>
            <v:textbox style="mso-next-textbox:#_x0000_s1038">
              <w:txbxContent>
                <w:p w:rsidR="0047314E" w:rsidRPr="0047314E" w:rsidRDefault="0047314E" w:rsidP="0047314E">
                  <w:pPr>
                    <w:spacing w:after="240"/>
                    <w:jc w:val="center"/>
                    <w:rPr>
                      <w:rFonts w:ascii="Lucida Console" w:hAnsi="Lucida Console"/>
                      <w:b/>
                      <w:kern w:val="18"/>
                      <w:position w:val="6"/>
                      <w:sz w:val="44"/>
                      <w:szCs w:val="44"/>
                    </w:rPr>
                  </w:pPr>
                  <w:r>
                    <w:rPr>
                      <w:rFonts w:ascii="Lucida Console" w:hAnsi="Lucida Console" w:hint="eastAsia"/>
                      <w:b/>
                      <w:kern w:val="18"/>
                      <w:position w:val="6"/>
                      <w:sz w:val="44"/>
                      <w:szCs w:val="44"/>
                    </w:rPr>
                    <w:t>3</w:t>
                  </w:r>
                </w:p>
                <w:p w:rsidR="0047314E" w:rsidRDefault="0047314E" w:rsidP="0047314E"/>
              </w:txbxContent>
            </v:textbox>
          </v:shape>
        </w:pict>
      </w:r>
      <w:r w:rsidR="00B012F9">
        <w:rPr>
          <w:rFonts w:ascii="华文楷体" w:eastAsia="华文楷体" w:hAnsi="华文楷体" w:hint="eastAsia"/>
          <w:noProof/>
          <w:sz w:val="44"/>
          <w:szCs w:val="44"/>
        </w:rPr>
        <w:t>闻不出味道或分辨不出味道</w:t>
      </w:r>
    </w:p>
    <w:p w:rsidR="00D279B9" w:rsidRDefault="00E77258" w:rsidP="00D279B9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48"/>
          <w:szCs w:val="48"/>
        </w:rPr>
      </w:pPr>
      <w:r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lastRenderedPageBreak/>
        <w:t>帕金森病</w:t>
      </w:r>
      <w:r w:rsidR="00027618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患者</w:t>
      </w:r>
      <w:r w:rsidR="00DD6188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治疗和</w:t>
      </w:r>
      <w:r w:rsidR="00027618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护理</w:t>
      </w:r>
    </w:p>
    <w:p w:rsidR="004652BC" w:rsidRPr="004652BC" w:rsidRDefault="0036426C" w:rsidP="00904B52">
      <w:pPr>
        <w:widowControl/>
        <w:spacing w:beforeLines="50"/>
        <w:jc w:val="left"/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/>
          <w:noProof/>
          <w:szCs w:val="21"/>
        </w:rPr>
        <w:pict>
          <v:shape id="_x0000_s1046" type="#_x0000_t202" style="position:absolute;margin-left:8.7pt;margin-top:38.4pt;width:194.1pt;height:182.4pt;z-index:251714560;mso-width-relative:margin;mso-height-relative:margin" stroked="f">
            <v:textbox>
              <w:txbxContent>
                <w:p w:rsidR="00E77258" w:rsidRDefault="00E77258">
                  <w:r>
                    <w:rPr>
                      <w:noProof/>
                    </w:rPr>
                    <w:drawing>
                      <wp:inline distT="0" distB="0" distL="0" distR="0">
                        <wp:extent cx="2219575" cy="2006082"/>
                        <wp:effectExtent l="19050" t="0" r="9275" b="0"/>
                        <wp:docPr id="9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0833" cy="2007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77258" w:rsidRPr="00E77258" w:rsidRDefault="00E77258" w:rsidP="00904B52">
      <w:pPr>
        <w:widowControl/>
        <w:spacing w:beforeLines="50"/>
        <w:jc w:val="left"/>
        <w:rPr>
          <w:rFonts w:ascii="华文楷体" w:eastAsia="华文楷体" w:hAnsi="华文楷体"/>
          <w:sz w:val="44"/>
          <w:szCs w:val="44"/>
        </w:rPr>
      </w:pPr>
      <w:r w:rsidRPr="00E77258">
        <w:rPr>
          <w:rFonts w:ascii="华文楷体" w:eastAsia="华文楷体" w:hAnsi="华文楷体" w:hint="eastAsia"/>
          <w:sz w:val="44"/>
          <w:szCs w:val="44"/>
        </w:rPr>
        <w:t>帕金森病</w:t>
      </w:r>
      <w:r>
        <w:rPr>
          <w:rFonts w:ascii="华文楷体" w:eastAsia="华文楷体" w:hAnsi="华文楷体" w:hint="eastAsia"/>
          <w:sz w:val="44"/>
          <w:szCs w:val="44"/>
        </w:rPr>
        <w:t>不能治愈，但有药物可以控制症状；</w:t>
      </w:r>
    </w:p>
    <w:p w:rsidR="00BE1C44" w:rsidRDefault="00E77258" w:rsidP="00E77258">
      <w:pPr>
        <w:widowControl/>
        <w:jc w:val="left"/>
        <w:rPr>
          <w:sz w:val="28"/>
          <w:szCs w:val="28"/>
        </w:rPr>
      </w:pPr>
      <w:r w:rsidRPr="00E77258">
        <w:rPr>
          <w:rFonts w:ascii="华文楷体" w:eastAsia="华文楷体" w:hAnsi="华文楷体" w:hint="eastAsia"/>
          <w:sz w:val="44"/>
          <w:szCs w:val="44"/>
        </w:rPr>
        <w:t>药物</w:t>
      </w:r>
      <w:r>
        <w:rPr>
          <w:rFonts w:ascii="华文楷体" w:eastAsia="华文楷体" w:hAnsi="华文楷体" w:hint="eastAsia"/>
          <w:sz w:val="44"/>
          <w:szCs w:val="44"/>
        </w:rPr>
        <w:t>控制</w:t>
      </w:r>
      <w:r w:rsidRPr="00E77258">
        <w:rPr>
          <w:rFonts w:ascii="华文楷体" w:eastAsia="华文楷体" w:hAnsi="华文楷体" w:hint="eastAsia"/>
          <w:sz w:val="44"/>
          <w:szCs w:val="44"/>
        </w:rPr>
        <w:t>症状不理想</w:t>
      </w:r>
      <w:r>
        <w:rPr>
          <w:rFonts w:ascii="华文楷体" w:eastAsia="华文楷体" w:hAnsi="华文楷体" w:hint="eastAsia"/>
          <w:sz w:val="44"/>
          <w:szCs w:val="44"/>
        </w:rPr>
        <w:t>，</w:t>
      </w:r>
      <w:r w:rsidRPr="00E77258">
        <w:rPr>
          <w:rFonts w:ascii="华文楷体" w:eastAsia="华文楷体" w:hAnsi="华文楷体" w:hint="eastAsia"/>
          <w:sz w:val="44"/>
          <w:szCs w:val="44"/>
        </w:rPr>
        <w:t>可考虑“脑深部电刺激术”手术治疗</w:t>
      </w:r>
      <w:r w:rsidR="00DD6188">
        <w:rPr>
          <w:rFonts w:ascii="华文楷体" w:eastAsia="华文楷体" w:hAnsi="华文楷体" w:hint="eastAsia"/>
          <w:sz w:val="44"/>
          <w:szCs w:val="44"/>
        </w:rPr>
        <w:t>。</w:t>
      </w:r>
    </w:p>
    <w:p w:rsidR="00BE1C44" w:rsidRDefault="00BE1C44">
      <w:pPr>
        <w:widowControl/>
        <w:jc w:val="left"/>
        <w:rPr>
          <w:sz w:val="28"/>
          <w:szCs w:val="28"/>
        </w:rPr>
      </w:pPr>
    </w:p>
    <w:p w:rsidR="00F604AA" w:rsidRDefault="0036426C">
      <w:pPr>
        <w:widowControl/>
        <w:jc w:val="left"/>
        <w:rPr>
          <w:sz w:val="28"/>
          <w:szCs w:val="28"/>
        </w:rPr>
      </w:pPr>
      <w:r w:rsidRPr="0036426C">
        <w:rPr>
          <w:rFonts w:ascii="华文楷体" w:eastAsia="华文楷体" w:hAnsi="华文楷体"/>
          <w:noProof/>
          <w:sz w:val="44"/>
          <w:szCs w:val="44"/>
        </w:rPr>
        <w:pict>
          <v:shape id="_x0000_s1047" type="#_x0000_t202" style="position:absolute;margin-left:9.65pt;margin-top:5.55pt;width:188pt;height:178.8pt;z-index:251716608;mso-width-relative:margin;mso-height-relative:margin" stroked="f">
            <v:textbox style="mso-fit-shape-to-text:t">
              <w:txbxContent>
                <w:p w:rsidR="004652BC" w:rsidRDefault="00027618">
                  <w:r>
                    <w:rPr>
                      <w:noProof/>
                    </w:rPr>
                    <w:drawing>
                      <wp:inline distT="0" distB="0" distL="0" distR="0">
                        <wp:extent cx="1921717" cy="2095538"/>
                        <wp:effectExtent l="19050" t="0" r="2333" b="0"/>
                        <wp:docPr id="13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255" cy="209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604AA" w:rsidRDefault="00F604AA" w:rsidP="004652BC">
      <w:pPr>
        <w:widowControl/>
        <w:jc w:val="left"/>
        <w:rPr>
          <w:rFonts w:ascii="华文楷体" w:eastAsia="华文楷体" w:hAnsi="华文楷体"/>
          <w:sz w:val="44"/>
          <w:szCs w:val="44"/>
        </w:rPr>
      </w:pPr>
      <w:r w:rsidRPr="006E62E0">
        <w:rPr>
          <w:rFonts w:ascii="华文楷体" w:eastAsia="华文楷体" w:hAnsi="华文楷体" w:hint="eastAsia"/>
          <w:b/>
          <w:sz w:val="44"/>
          <w:szCs w:val="44"/>
        </w:rPr>
        <w:t>亲情</w:t>
      </w:r>
      <w:r>
        <w:rPr>
          <w:rFonts w:ascii="华文楷体" w:eastAsia="华文楷体" w:hAnsi="华文楷体" w:hint="eastAsia"/>
          <w:sz w:val="44"/>
          <w:szCs w:val="44"/>
        </w:rPr>
        <w:t>护理是第一位的；</w:t>
      </w:r>
    </w:p>
    <w:p w:rsidR="00D45B6B" w:rsidRDefault="008E3D39" w:rsidP="004652BC">
      <w:pPr>
        <w:widowControl/>
        <w:jc w:val="left"/>
        <w:rPr>
          <w:rFonts w:ascii="华文楷体" w:eastAsia="华文楷体" w:hAnsi="华文楷体"/>
          <w:sz w:val="44"/>
          <w:szCs w:val="44"/>
        </w:rPr>
      </w:pPr>
      <w:r w:rsidRPr="008E3D39">
        <w:rPr>
          <w:rFonts w:ascii="华文楷体" w:eastAsia="华文楷体" w:hAnsi="华文楷体" w:hint="eastAsia"/>
          <w:sz w:val="44"/>
          <w:szCs w:val="44"/>
        </w:rPr>
        <w:t>食物要偏软质</w:t>
      </w:r>
      <w:r>
        <w:rPr>
          <w:rFonts w:ascii="华文楷体" w:eastAsia="华文楷体" w:hAnsi="华文楷体" w:hint="eastAsia"/>
          <w:sz w:val="44"/>
          <w:szCs w:val="44"/>
        </w:rPr>
        <w:t>，</w:t>
      </w:r>
      <w:r w:rsidR="00027618">
        <w:rPr>
          <w:rFonts w:ascii="华文楷体" w:eastAsia="华文楷体" w:hAnsi="华文楷体" w:hint="eastAsia"/>
          <w:sz w:val="44"/>
          <w:szCs w:val="44"/>
        </w:rPr>
        <w:t>避免</w:t>
      </w:r>
      <w:r w:rsidR="00D45B6B">
        <w:rPr>
          <w:rFonts w:ascii="华文楷体" w:eastAsia="华文楷体" w:hAnsi="华文楷体" w:hint="eastAsia"/>
          <w:sz w:val="44"/>
          <w:szCs w:val="44"/>
        </w:rPr>
        <w:t>呛咳</w:t>
      </w:r>
      <w:r w:rsidR="007313F2">
        <w:rPr>
          <w:rFonts w:ascii="华文楷体" w:eastAsia="华文楷体" w:hAnsi="华文楷体" w:hint="eastAsia"/>
          <w:sz w:val="44"/>
          <w:szCs w:val="44"/>
        </w:rPr>
        <w:t>；</w:t>
      </w:r>
    </w:p>
    <w:p w:rsidR="00CE55BB" w:rsidRDefault="00AE41BF" w:rsidP="004652BC">
      <w:pPr>
        <w:widowControl/>
        <w:jc w:val="left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 w:hint="eastAsia"/>
          <w:sz w:val="44"/>
          <w:szCs w:val="44"/>
        </w:rPr>
        <w:t>勤翻身</w:t>
      </w:r>
      <w:r w:rsidR="00E90EE6">
        <w:rPr>
          <w:rFonts w:ascii="华文楷体" w:eastAsia="华文楷体" w:hAnsi="华文楷体" w:hint="eastAsia"/>
          <w:sz w:val="44"/>
          <w:szCs w:val="44"/>
        </w:rPr>
        <w:t>、擦洗预防褥疮</w:t>
      </w:r>
      <w:r w:rsidR="00D45B6B">
        <w:rPr>
          <w:rFonts w:ascii="华文楷体" w:eastAsia="华文楷体" w:hAnsi="华文楷体" w:hint="eastAsia"/>
          <w:sz w:val="44"/>
          <w:szCs w:val="44"/>
        </w:rPr>
        <w:t>和肺炎</w:t>
      </w:r>
      <w:r w:rsidR="007313F2">
        <w:rPr>
          <w:rFonts w:ascii="华文楷体" w:eastAsia="华文楷体" w:hAnsi="华文楷体" w:hint="eastAsia"/>
          <w:sz w:val="44"/>
          <w:szCs w:val="44"/>
        </w:rPr>
        <w:t>。</w:t>
      </w:r>
    </w:p>
    <w:p w:rsidR="00CE55BB" w:rsidRDefault="00CE55BB">
      <w:pPr>
        <w:widowControl/>
        <w:jc w:val="left"/>
        <w:rPr>
          <w:sz w:val="28"/>
          <w:szCs w:val="28"/>
        </w:rPr>
      </w:pPr>
    </w:p>
    <w:p w:rsidR="001A7E95" w:rsidRPr="00E90EE6" w:rsidRDefault="001A7E95">
      <w:pPr>
        <w:widowControl/>
        <w:jc w:val="left"/>
        <w:rPr>
          <w:sz w:val="28"/>
          <w:szCs w:val="28"/>
        </w:rPr>
      </w:pPr>
    </w:p>
    <w:p w:rsidR="00D45B6B" w:rsidRDefault="0036426C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202" style="position:absolute;margin-left:9.65pt;margin-top:15.5pt;width:200.45pt;height:144.7pt;z-index:251718656;mso-width-relative:margin;mso-height-relative:margin" stroked="f">
            <v:textbox style="mso-next-textbox:#_x0000_s1048">
              <w:txbxContent>
                <w:p w:rsidR="00D45B6B" w:rsidRDefault="00D45B6B">
                  <w:r>
                    <w:rPr>
                      <w:noProof/>
                    </w:rPr>
                    <w:drawing>
                      <wp:inline distT="0" distB="0" distL="0" distR="0">
                        <wp:extent cx="2341880" cy="1735455"/>
                        <wp:effectExtent l="19050" t="0" r="1270" b="0"/>
                        <wp:docPr id="15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880" cy="1735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E2526" w:rsidRPr="001A7E95" w:rsidRDefault="009E2526">
      <w:pPr>
        <w:widowControl/>
        <w:jc w:val="left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 w:hint="eastAsia"/>
          <w:sz w:val="44"/>
          <w:szCs w:val="44"/>
        </w:rPr>
        <w:t>浴室、厕所</w:t>
      </w:r>
      <w:r w:rsidR="00D4798B">
        <w:rPr>
          <w:rFonts w:ascii="华文楷体" w:eastAsia="华文楷体" w:hAnsi="华文楷体" w:hint="eastAsia"/>
          <w:sz w:val="44"/>
          <w:szCs w:val="44"/>
        </w:rPr>
        <w:t>地面</w:t>
      </w:r>
      <w:r>
        <w:rPr>
          <w:rFonts w:ascii="华文楷体" w:eastAsia="华文楷体" w:hAnsi="华文楷体" w:hint="eastAsia"/>
          <w:sz w:val="44"/>
          <w:szCs w:val="44"/>
        </w:rPr>
        <w:t>防滑、</w:t>
      </w:r>
      <w:r w:rsidRPr="001A7E95">
        <w:rPr>
          <w:rFonts w:ascii="华文楷体" w:eastAsia="华文楷体" w:hAnsi="华文楷体" w:hint="eastAsia"/>
          <w:sz w:val="44"/>
          <w:szCs w:val="44"/>
        </w:rPr>
        <w:t>防跌倒</w:t>
      </w:r>
      <w:r w:rsidR="00F604AA">
        <w:rPr>
          <w:rFonts w:ascii="华文楷体" w:eastAsia="华文楷体" w:hAnsi="华文楷体" w:hint="eastAsia"/>
          <w:sz w:val="44"/>
          <w:szCs w:val="44"/>
        </w:rPr>
        <w:t>；</w:t>
      </w:r>
    </w:p>
    <w:p w:rsidR="00ED78C2" w:rsidRPr="001A7E95" w:rsidRDefault="0036426C">
      <w:pPr>
        <w:widowControl/>
        <w:jc w:val="left"/>
        <w:rPr>
          <w:rFonts w:ascii="华文楷体" w:eastAsia="华文楷体" w:hAnsi="华文楷体"/>
          <w:sz w:val="44"/>
          <w:szCs w:val="44"/>
        </w:rPr>
      </w:pPr>
      <w:r w:rsidRPr="0036426C">
        <w:rPr>
          <w:noProof/>
          <w:sz w:val="28"/>
          <w:szCs w:val="28"/>
        </w:rPr>
        <w:pict>
          <v:shape id="_x0000_s1039" type="#_x0000_t10" style="position:absolute;margin-left:260.7pt;margin-top:130.7pt;width:38.75pt;height:40.85pt;z-index:251703296" fillcolor="#28b7ba" strokecolor="#f2f2f2 [3041]" strokeweight="3pt">
            <v:shadow on="t" type="perspective" color="#762753 [1608]" opacity=".5" offset="1pt" offset2="-1pt"/>
            <v:textbox style="mso-next-textbox:#_x0000_s1039">
              <w:txbxContent>
                <w:p w:rsidR="0047314E" w:rsidRPr="0047314E" w:rsidRDefault="0047314E" w:rsidP="0047314E">
                  <w:pPr>
                    <w:spacing w:after="240"/>
                    <w:jc w:val="center"/>
                    <w:rPr>
                      <w:rFonts w:ascii="Lucida Console" w:hAnsi="Lucida Console"/>
                      <w:b/>
                      <w:kern w:val="18"/>
                      <w:position w:val="6"/>
                      <w:sz w:val="44"/>
                      <w:szCs w:val="44"/>
                    </w:rPr>
                  </w:pPr>
                  <w:r>
                    <w:rPr>
                      <w:rFonts w:ascii="Lucida Console" w:hAnsi="Lucida Console" w:hint="eastAsia"/>
                      <w:b/>
                      <w:kern w:val="18"/>
                      <w:position w:val="6"/>
                      <w:sz w:val="44"/>
                      <w:szCs w:val="44"/>
                    </w:rPr>
                    <w:t>4</w:t>
                  </w:r>
                </w:p>
                <w:p w:rsidR="0047314E" w:rsidRDefault="0047314E" w:rsidP="0047314E"/>
              </w:txbxContent>
            </v:textbox>
          </v:shape>
        </w:pict>
      </w:r>
      <w:r w:rsidR="007313F2">
        <w:rPr>
          <w:rFonts w:ascii="华文楷体" w:eastAsia="华文楷体" w:hAnsi="华文楷体" w:hint="eastAsia"/>
          <w:sz w:val="44"/>
          <w:szCs w:val="44"/>
        </w:rPr>
        <w:t>病人</w:t>
      </w:r>
      <w:r w:rsidR="001A7E95" w:rsidRPr="001A7E95">
        <w:rPr>
          <w:rFonts w:ascii="华文楷体" w:eastAsia="华文楷体" w:hAnsi="华文楷体" w:hint="eastAsia"/>
          <w:sz w:val="44"/>
          <w:szCs w:val="44"/>
        </w:rPr>
        <w:t>不要</w:t>
      </w:r>
      <w:r w:rsidR="001A7E95">
        <w:rPr>
          <w:rFonts w:ascii="华文楷体" w:eastAsia="华文楷体" w:hAnsi="华文楷体" w:hint="eastAsia"/>
          <w:sz w:val="44"/>
          <w:szCs w:val="44"/>
        </w:rPr>
        <w:t>穿</w:t>
      </w:r>
      <w:r w:rsidR="001A7E95" w:rsidRPr="001A7E95">
        <w:rPr>
          <w:rFonts w:ascii="华文楷体" w:eastAsia="华文楷体" w:hAnsi="华文楷体" w:hint="eastAsia"/>
          <w:sz w:val="44"/>
          <w:szCs w:val="44"/>
        </w:rPr>
        <w:t>胶底的鞋子</w:t>
      </w:r>
      <w:r w:rsidR="007313F2">
        <w:rPr>
          <w:rFonts w:ascii="华文楷体" w:eastAsia="华文楷体" w:hAnsi="华文楷体" w:hint="eastAsia"/>
          <w:sz w:val="44"/>
          <w:szCs w:val="44"/>
        </w:rPr>
        <w:t>。</w:t>
      </w:r>
      <w:r w:rsidR="00ED78C2" w:rsidRPr="001A7E95">
        <w:rPr>
          <w:rFonts w:ascii="华文楷体" w:eastAsia="华文楷体" w:hAnsi="华文楷体"/>
          <w:sz w:val="44"/>
          <w:szCs w:val="44"/>
        </w:rPr>
        <w:br w:type="page"/>
      </w:r>
    </w:p>
    <w:p w:rsidR="00ED78C2" w:rsidRDefault="00BD197F" w:rsidP="00ED78C2">
      <w:pPr>
        <w:widowControl/>
        <w:jc w:val="center"/>
        <w:rPr>
          <w:rFonts w:ascii="华文楷体" w:eastAsia="华文楷体" w:hAnsi="华文楷体"/>
          <w:b/>
          <w:color w:val="B13F9A" w:themeColor="text2"/>
          <w:sz w:val="48"/>
          <w:szCs w:val="48"/>
        </w:rPr>
      </w:pPr>
      <w:r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lastRenderedPageBreak/>
        <w:t>如何预防</w:t>
      </w:r>
      <w:r w:rsidR="007313F2">
        <w:rPr>
          <w:rFonts w:ascii="华文楷体" w:eastAsia="华文楷体" w:hAnsi="华文楷体" w:hint="eastAsia"/>
          <w:b/>
          <w:color w:val="B13F9A" w:themeColor="text2"/>
          <w:sz w:val="48"/>
          <w:szCs w:val="48"/>
        </w:rPr>
        <w:t>帕金森病</w:t>
      </w:r>
    </w:p>
    <w:p w:rsidR="007313F2" w:rsidRDefault="0036426C" w:rsidP="00ED78C2">
      <w:pPr>
        <w:widowControl/>
        <w:snapToGrid w:val="0"/>
        <w:spacing w:line="360" w:lineRule="auto"/>
        <w:jc w:val="left"/>
        <w:rPr>
          <w:rFonts w:ascii="华文楷体" w:eastAsia="华文楷体" w:hAnsi="华文楷体"/>
          <w:color w:val="000000" w:themeColor="text1"/>
          <w:sz w:val="44"/>
          <w:szCs w:val="44"/>
        </w:rPr>
      </w:pPr>
      <w:r>
        <w:rPr>
          <w:rFonts w:ascii="华文楷体" w:eastAsia="华文楷体" w:hAnsi="华文楷体"/>
          <w:noProof/>
          <w:color w:val="000000" w:themeColor="text1"/>
          <w:sz w:val="44"/>
          <w:szCs w:val="44"/>
        </w:rPr>
        <w:pict>
          <v:shape id="_x0000_s1049" type="#_x0000_t202" style="position:absolute;margin-left:15.35pt;margin-top:42.1pt;width:209.2pt;height:187.6pt;z-index:251720704;mso-width-percent:400;mso-width-percent:400;mso-width-relative:margin;mso-height-relative:margin" stroked="f">
            <v:textbox>
              <w:txbxContent>
                <w:p w:rsidR="007313F2" w:rsidRDefault="007313F2">
                  <w:r w:rsidRPr="007313F2">
                    <w:rPr>
                      <w:noProof/>
                    </w:rPr>
                    <w:drawing>
                      <wp:inline distT="0" distB="0" distL="0" distR="0">
                        <wp:extent cx="2470319" cy="2276669"/>
                        <wp:effectExtent l="19050" t="0" r="6181" b="0"/>
                        <wp:docPr id="1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4595" cy="2280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D78C2" w:rsidRPr="00061936" w:rsidRDefault="00BD197F" w:rsidP="00ED78C2">
      <w:pPr>
        <w:widowControl/>
        <w:snapToGrid w:val="0"/>
        <w:spacing w:line="360" w:lineRule="auto"/>
        <w:jc w:val="left"/>
        <w:rPr>
          <w:rFonts w:ascii="华文楷体" w:eastAsia="华文楷体" w:hAnsi="华文楷体"/>
          <w:color w:val="000000" w:themeColor="text1"/>
          <w:sz w:val="44"/>
          <w:szCs w:val="44"/>
        </w:rPr>
      </w:pPr>
      <w:r w:rsidRPr="00BD197F">
        <w:rPr>
          <w:rFonts w:ascii="华文楷体" w:eastAsia="华文楷体" w:hAnsi="华文楷体" w:hint="eastAsia"/>
          <w:noProof/>
          <w:color w:val="000000" w:themeColor="text1"/>
          <w:sz w:val="44"/>
          <w:szCs w:val="44"/>
        </w:rPr>
        <w:t>跳舞、下棋、打太极拳等，</w:t>
      </w:r>
      <w:r w:rsidR="00D654A7">
        <w:rPr>
          <w:rFonts w:ascii="华文楷体" w:eastAsia="华文楷体" w:hAnsi="华文楷体" w:hint="eastAsia"/>
          <w:noProof/>
          <w:color w:val="000000" w:themeColor="text1"/>
          <w:sz w:val="44"/>
          <w:szCs w:val="44"/>
        </w:rPr>
        <w:t>不仅</w:t>
      </w:r>
      <w:r w:rsidRPr="00BD197F">
        <w:rPr>
          <w:rFonts w:ascii="华文楷体" w:eastAsia="华文楷体" w:hAnsi="华文楷体" w:hint="eastAsia"/>
          <w:noProof/>
          <w:color w:val="000000" w:themeColor="text1"/>
          <w:sz w:val="44"/>
          <w:szCs w:val="44"/>
        </w:rPr>
        <w:t>可以延缓衰老</w:t>
      </w:r>
      <w:r w:rsidR="006F1B7C">
        <w:rPr>
          <w:rFonts w:ascii="华文楷体" w:eastAsia="华文楷体" w:hAnsi="华文楷体" w:hint="eastAsia"/>
          <w:noProof/>
          <w:color w:val="000000" w:themeColor="text1"/>
          <w:sz w:val="44"/>
          <w:szCs w:val="44"/>
        </w:rPr>
        <w:t>，也可以改善</w:t>
      </w:r>
      <w:r w:rsidR="009B7CD0">
        <w:rPr>
          <w:rFonts w:ascii="华文楷体" w:eastAsia="华文楷体" w:hAnsi="华文楷体" w:hint="eastAsia"/>
          <w:noProof/>
          <w:color w:val="000000" w:themeColor="text1"/>
          <w:sz w:val="44"/>
          <w:szCs w:val="44"/>
        </w:rPr>
        <w:t>轻中度</w:t>
      </w:r>
      <w:r w:rsidR="008D5703">
        <w:rPr>
          <w:rFonts w:ascii="华文楷体" w:eastAsia="华文楷体" w:hAnsi="华文楷体" w:hint="eastAsia"/>
          <w:noProof/>
          <w:color w:val="000000" w:themeColor="text1"/>
          <w:sz w:val="44"/>
          <w:szCs w:val="44"/>
        </w:rPr>
        <w:t>帕金森病</w:t>
      </w:r>
      <w:r w:rsidR="009B7CD0">
        <w:rPr>
          <w:rFonts w:ascii="华文楷体" w:eastAsia="华文楷体" w:hAnsi="华文楷体" w:hint="eastAsia"/>
          <w:noProof/>
          <w:color w:val="000000" w:themeColor="text1"/>
          <w:sz w:val="44"/>
          <w:szCs w:val="44"/>
        </w:rPr>
        <w:t>患者</w:t>
      </w:r>
      <w:r w:rsidR="007313F2" w:rsidRPr="007313F2">
        <w:rPr>
          <w:rFonts w:ascii="华文楷体" w:eastAsia="华文楷体" w:hAnsi="华文楷体" w:hint="eastAsia"/>
          <w:noProof/>
          <w:color w:val="000000" w:themeColor="text1"/>
          <w:sz w:val="44"/>
          <w:szCs w:val="44"/>
        </w:rPr>
        <w:t>的姿势稳定性和步行能力。</w:t>
      </w:r>
    </w:p>
    <w:p w:rsidR="00ED78C2" w:rsidRPr="006F1B7C" w:rsidRDefault="00ED78C2" w:rsidP="00ED78C2">
      <w:pPr>
        <w:jc w:val="left"/>
        <w:rPr>
          <w:sz w:val="28"/>
          <w:szCs w:val="28"/>
        </w:rPr>
      </w:pPr>
    </w:p>
    <w:p w:rsidR="00ED78C2" w:rsidRDefault="0036426C" w:rsidP="00BE7FAB">
      <w:pPr>
        <w:jc w:val="left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/>
          <w:noProof/>
          <w:sz w:val="44"/>
          <w:szCs w:val="44"/>
        </w:rPr>
        <w:pict>
          <v:shape id="_x0000_s1051" type="#_x0000_t202" style="position:absolute;margin-left:15.3pt;margin-top:4.3pt;width:208.45pt;height:2in;z-index:251722752;mso-width-percent:400;mso-width-percent:400;mso-width-relative:margin;mso-height-relative:margin" stroked="f">
            <v:textbox>
              <w:txbxContent>
                <w:p w:rsidR="006F1B7C" w:rsidRDefault="006F1B7C">
                  <w:r>
                    <w:rPr>
                      <w:noProof/>
                    </w:rPr>
                    <w:drawing>
                      <wp:inline distT="0" distB="0" distL="0" distR="0">
                        <wp:extent cx="2457178" cy="1723870"/>
                        <wp:effectExtent l="19050" t="0" r="272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114" cy="1725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3140D">
        <w:rPr>
          <w:rFonts w:ascii="华文楷体" w:eastAsia="华文楷体" w:hAnsi="华文楷体" w:hint="eastAsia"/>
          <w:sz w:val="44"/>
          <w:szCs w:val="44"/>
        </w:rPr>
        <w:t>避免</w:t>
      </w:r>
      <w:r w:rsidR="006F1B7C" w:rsidRPr="006F1B7C">
        <w:rPr>
          <w:rFonts w:ascii="华文楷体" w:eastAsia="华文楷体" w:hAnsi="华文楷体" w:hint="eastAsia"/>
          <w:sz w:val="44"/>
          <w:szCs w:val="44"/>
        </w:rPr>
        <w:t>长期接触农药、杀虫剂，或锰、汞这类重金属</w:t>
      </w:r>
      <w:r w:rsidR="006F1B7C">
        <w:rPr>
          <w:rFonts w:ascii="华文楷体" w:eastAsia="华文楷体" w:hAnsi="华文楷体" w:hint="eastAsia"/>
          <w:sz w:val="44"/>
          <w:szCs w:val="44"/>
        </w:rPr>
        <w:t>；</w:t>
      </w:r>
    </w:p>
    <w:p w:rsidR="006F1B7C" w:rsidRPr="006F1B7C" w:rsidRDefault="006F1B7C" w:rsidP="00BE7FAB">
      <w:pPr>
        <w:jc w:val="left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 w:hint="eastAsia"/>
          <w:sz w:val="44"/>
          <w:szCs w:val="44"/>
        </w:rPr>
        <w:t>必须接触，要做好防护。</w:t>
      </w:r>
    </w:p>
    <w:p w:rsidR="007313F2" w:rsidRPr="006F1B7C" w:rsidRDefault="007313F2" w:rsidP="00ED78C2">
      <w:pPr>
        <w:jc w:val="left"/>
        <w:rPr>
          <w:rFonts w:ascii="华文楷体" w:eastAsia="华文楷体" w:hAnsi="华文楷体"/>
          <w:sz w:val="44"/>
          <w:szCs w:val="44"/>
        </w:rPr>
      </w:pPr>
    </w:p>
    <w:p w:rsidR="007313F2" w:rsidRDefault="007313F2" w:rsidP="00ED78C2">
      <w:pPr>
        <w:jc w:val="left"/>
        <w:rPr>
          <w:sz w:val="28"/>
          <w:szCs w:val="28"/>
        </w:rPr>
      </w:pPr>
    </w:p>
    <w:p w:rsidR="007313F2" w:rsidRDefault="0036426C" w:rsidP="00ED78C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202" style="position:absolute;margin-left:25.25pt;margin-top:3.95pt;width:193.7pt;height:143.95pt;z-index:251724800;mso-width-relative:margin;mso-height-relative:margin" stroked="f">
            <v:textbox style="mso-next-textbox:#_x0000_s1052">
              <w:txbxContent>
                <w:p w:rsidR="006F1B7C" w:rsidRDefault="003F0476" w:rsidP="003F0476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31623" cy="1632857"/>
                        <wp:effectExtent l="19050" t="0" r="0" b="0"/>
                        <wp:docPr id="11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896" cy="1633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7313F2" w:rsidRPr="003F0476" w:rsidRDefault="003F0476" w:rsidP="00ED78C2">
      <w:pPr>
        <w:jc w:val="left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 w:hint="eastAsia"/>
          <w:sz w:val="44"/>
          <w:szCs w:val="44"/>
        </w:rPr>
        <w:t>常</w:t>
      </w:r>
      <w:r w:rsidR="006F1B7C" w:rsidRPr="003F0476">
        <w:rPr>
          <w:rFonts w:ascii="华文楷体" w:eastAsia="华文楷体" w:hAnsi="华文楷体" w:hint="eastAsia"/>
          <w:sz w:val="44"/>
          <w:szCs w:val="44"/>
        </w:rPr>
        <w:t>喝绿茶</w:t>
      </w:r>
      <w:r>
        <w:rPr>
          <w:rFonts w:ascii="华文楷体" w:eastAsia="华文楷体" w:hAnsi="华文楷体" w:hint="eastAsia"/>
          <w:sz w:val="44"/>
          <w:szCs w:val="44"/>
        </w:rPr>
        <w:t>可以</w:t>
      </w:r>
      <w:r w:rsidR="006F1B7C" w:rsidRPr="003F0476">
        <w:rPr>
          <w:rFonts w:ascii="华文楷体" w:eastAsia="华文楷体" w:hAnsi="华文楷体" w:hint="eastAsia"/>
          <w:sz w:val="44"/>
          <w:szCs w:val="44"/>
        </w:rPr>
        <w:t>预防帕金森病</w:t>
      </w:r>
      <w:r>
        <w:rPr>
          <w:rFonts w:ascii="华文楷体" w:eastAsia="华文楷体" w:hAnsi="华文楷体" w:hint="eastAsia"/>
          <w:sz w:val="44"/>
          <w:szCs w:val="44"/>
        </w:rPr>
        <w:t>。</w:t>
      </w:r>
    </w:p>
    <w:p w:rsidR="007313F2" w:rsidRDefault="007313F2" w:rsidP="00ED78C2">
      <w:pPr>
        <w:jc w:val="left"/>
        <w:rPr>
          <w:sz w:val="28"/>
          <w:szCs w:val="28"/>
        </w:rPr>
      </w:pPr>
    </w:p>
    <w:p w:rsidR="00ED78C2" w:rsidRDefault="0036426C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10" style="position:absolute;margin-left:253.9pt;margin-top:92.5pt;width:38.75pt;height:40.85pt;z-index:251704320" fillcolor="#28b7ba" strokecolor="#f2f2f2 [3041]" strokeweight="3pt">
            <v:shadow on="t" type="perspective" color="#762753 [1608]" opacity=".5" offset="1pt" offset2="-1pt"/>
            <v:textbox style="mso-next-textbox:#_x0000_s1040">
              <w:txbxContent>
                <w:p w:rsidR="0047314E" w:rsidRPr="0047314E" w:rsidRDefault="0047314E" w:rsidP="0047314E">
                  <w:pPr>
                    <w:spacing w:after="240"/>
                    <w:jc w:val="center"/>
                    <w:rPr>
                      <w:rFonts w:ascii="Lucida Console" w:hAnsi="Lucida Console"/>
                      <w:b/>
                      <w:kern w:val="18"/>
                      <w:position w:val="6"/>
                      <w:sz w:val="44"/>
                      <w:szCs w:val="44"/>
                    </w:rPr>
                  </w:pPr>
                  <w:r>
                    <w:rPr>
                      <w:rFonts w:ascii="Lucida Console" w:hAnsi="Lucida Console" w:hint="eastAsia"/>
                      <w:b/>
                      <w:kern w:val="18"/>
                      <w:position w:val="6"/>
                      <w:sz w:val="44"/>
                      <w:szCs w:val="44"/>
                    </w:rPr>
                    <w:t>5</w:t>
                  </w:r>
                </w:p>
                <w:p w:rsidR="0047314E" w:rsidRDefault="0047314E" w:rsidP="0047314E"/>
              </w:txbxContent>
            </v:textbox>
          </v:shape>
        </w:pict>
      </w:r>
    </w:p>
    <w:sectPr w:rsidR="00ED78C2" w:rsidSect="00EA6D3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877" w:rsidRDefault="00D96877" w:rsidP="002361D6">
      <w:r>
        <w:separator/>
      </w:r>
    </w:p>
  </w:endnote>
  <w:endnote w:type="continuationSeparator" w:id="0">
    <w:p w:rsidR="00D96877" w:rsidRDefault="00D96877" w:rsidP="002361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微软雅黑"/>
    <w:charset w:val="86"/>
    <w:family w:val="auto"/>
    <w:pitch w:val="variable"/>
    <w:sig w:usb0="00000000" w:usb1="080F0000" w:usb2="00000010" w:usb3="00000000" w:csb0="0004009F" w:csb1="00000000"/>
  </w:font>
  <w:font w:name="幼圆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877" w:rsidRDefault="00D96877" w:rsidP="002361D6">
      <w:r>
        <w:separator/>
      </w:r>
    </w:p>
  </w:footnote>
  <w:footnote w:type="continuationSeparator" w:id="0">
    <w:p w:rsidR="00D96877" w:rsidRDefault="00D96877" w:rsidP="002361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C1D18"/>
    <w:multiLevelType w:val="hybridMultilevel"/>
    <w:tmpl w:val="9AF41D98"/>
    <w:lvl w:ilvl="0" w:tplc="04090001">
      <w:start w:val="1"/>
      <w:numFmt w:val="bullet"/>
      <w:lvlText w:val=""/>
      <w:lvlJc w:val="left"/>
      <w:pPr>
        <w:ind w:left="328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0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6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2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43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57E3"/>
    <w:rsid w:val="0001555A"/>
    <w:rsid w:val="000238B2"/>
    <w:rsid w:val="0002476A"/>
    <w:rsid w:val="00027618"/>
    <w:rsid w:val="0003526B"/>
    <w:rsid w:val="00045364"/>
    <w:rsid w:val="00052608"/>
    <w:rsid w:val="000563C6"/>
    <w:rsid w:val="00057EB8"/>
    <w:rsid w:val="00061936"/>
    <w:rsid w:val="0006785C"/>
    <w:rsid w:val="00067F88"/>
    <w:rsid w:val="00072984"/>
    <w:rsid w:val="00092553"/>
    <w:rsid w:val="00093418"/>
    <w:rsid w:val="000A49E0"/>
    <w:rsid w:val="000A4D84"/>
    <w:rsid w:val="000A52DD"/>
    <w:rsid w:val="000B3DD6"/>
    <w:rsid w:val="000C28DE"/>
    <w:rsid w:val="000C7F8E"/>
    <w:rsid w:val="000D77D8"/>
    <w:rsid w:val="000E28EC"/>
    <w:rsid w:val="000F1281"/>
    <w:rsid w:val="000F5D0E"/>
    <w:rsid w:val="001012BA"/>
    <w:rsid w:val="001055E7"/>
    <w:rsid w:val="00110085"/>
    <w:rsid w:val="00110CE4"/>
    <w:rsid w:val="001136D9"/>
    <w:rsid w:val="0011763E"/>
    <w:rsid w:val="001377E0"/>
    <w:rsid w:val="00145BBD"/>
    <w:rsid w:val="00155C4F"/>
    <w:rsid w:val="00160982"/>
    <w:rsid w:val="00165D56"/>
    <w:rsid w:val="001732FA"/>
    <w:rsid w:val="00181B1D"/>
    <w:rsid w:val="00193065"/>
    <w:rsid w:val="0019524A"/>
    <w:rsid w:val="001A6BB9"/>
    <w:rsid w:val="001A7E95"/>
    <w:rsid w:val="001B009C"/>
    <w:rsid w:val="001B1B2D"/>
    <w:rsid w:val="001B7D2C"/>
    <w:rsid w:val="001C2EE3"/>
    <w:rsid w:val="001C74A0"/>
    <w:rsid w:val="001D319D"/>
    <w:rsid w:val="00206015"/>
    <w:rsid w:val="002076FA"/>
    <w:rsid w:val="002149DE"/>
    <w:rsid w:val="00227B9F"/>
    <w:rsid w:val="002361D6"/>
    <w:rsid w:val="002440BA"/>
    <w:rsid w:val="002509EE"/>
    <w:rsid w:val="00256E45"/>
    <w:rsid w:val="00257AE3"/>
    <w:rsid w:val="0028338A"/>
    <w:rsid w:val="00284EDC"/>
    <w:rsid w:val="00295EE4"/>
    <w:rsid w:val="002A58B2"/>
    <w:rsid w:val="002B19DE"/>
    <w:rsid w:val="002B6C1F"/>
    <w:rsid w:val="002B74CA"/>
    <w:rsid w:val="002C2E9D"/>
    <w:rsid w:val="002C77D3"/>
    <w:rsid w:val="002C78D0"/>
    <w:rsid w:val="002F55AB"/>
    <w:rsid w:val="00312CE2"/>
    <w:rsid w:val="003304A6"/>
    <w:rsid w:val="00330CFC"/>
    <w:rsid w:val="0033730C"/>
    <w:rsid w:val="003441E3"/>
    <w:rsid w:val="0035318E"/>
    <w:rsid w:val="0036426C"/>
    <w:rsid w:val="00372DE1"/>
    <w:rsid w:val="00396C17"/>
    <w:rsid w:val="003A04CE"/>
    <w:rsid w:val="003A4CC5"/>
    <w:rsid w:val="003D44BF"/>
    <w:rsid w:val="003F0476"/>
    <w:rsid w:val="00400882"/>
    <w:rsid w:val="00404DA3"/>
    <w:rsid w:val="00414A13"/>
    <w:rsid w:val="0042542B"/>
    <w:rsid w:val="004313A9"/>
    <w:rsid w:val="00432A3C"/>
    <w:rsid w:val="004652BC"/>
    <w:rsid w:val="0047314E"/>
    <w:rsid w:val="004A4DC3"/>
    <w:rsid w:val="004A53B0"/>
    <w:rsid w:val="004E6725"/>
    <w:rsid w:val="00500CC6"/>
    <w:rsid w:val="00503BF5"/>
    <w:rsid w:val="00506F84"/>
    <w:rsid w:val="0050719B"/>
    <w:rsid w:val="00515899"/>
    <w:rsid w:val="00516A2A"/>
    <w:rsid w:val="005424FD"/>
    <w:rsid w:val="00543692"/>
    <w:rsid w:val="00543E90"/>
    <w:rsid w:val="00551003"/>
    <w:rsid w:val="00556C4B"/>
    <w:rsid w:val="0056459F"/>
    <w:rsid w:val="00575E26"/>
    <w:rsid w:val="0058400C"/>
    <w:rsid w:val="005842B7"/>
    <w:rsid w:val="0059299F"/>
    <w:rsid w:val="005932C3"/>
    <w:rsid w:val="00595A18"/>
    <w:rsid w:val="005A4782"/>
    <w:rsid w:val="005A6179"/>
    <w:rsid w:val="005A735D"/>
    <w:rsid w:val="005B15B6"/>
    <w:rsid w:val="005B2ABB"/>
    <w:rsid w:val="005B4071"/>
    <w:rsid w:val="005B71E5"/>
    <w:rsid w:val="005C1BBD"/>
    <w:rsid w:val="005C4F0D"/>
    <w:rsid w:val="005D32D1"/>
    <w:rsid w:val="006039D7"/>
    <w:rsid w:val="00603F2C"/>
    <w:rsid w:val="00623F92"/>
    <w:rsid w:val="00640A8E"/>
    <w:rsid w:val="006521F0"/>
    <w:rsid w:val="006570E0"/>
    <w:rsid w:val="006606DC"/>
    <w:rsid w:val="00662761"/>
    <w:rsid w:val="0067067E"/>
    <w:rsid w:val="00690BD6"/>
    <w:rsid w:val="00695393"/>
    <w:rsid w:val="006A7EEB"/>
    <w:rsid w:val="006D0E75"/>
    <w:rsid w:val="006D3D70"/>
    <w:rsid w:val="006E24F9"/>
    <w:rsid w:val="006E4A7A"/>
    <w:rsid w:val="006E564B"/>
    <w:rsid w:val="006E62E0"/>
    <w:rsid w:val="006F1B7C"/>
    <w:rsid w:val="006F2A43"/>
    <w:rsid w:val="0070116E"/>
    <w:rsid w:val="00704747"/>
    <w:rsid w:val="00714B8E"/>
    <w:rsid w:val="007223CE"/>
    <w:rsid w:val="007313F2"/>
    <w:rsid w:val="00750E54"/>
    <w:rsid w:val="00752007"/>
    <w:rsid w:val="007545A9"/>
    <w:rsid w:val="0077147F"/>
    <w:rsid w:val="00773D1A"/>
    <w:rsid w:val="00775E70"/>
    <w:rsid w:val="0079123E"/>
    <w:rsid w:val="007A4BE5"/>
    <w:rsid w:val="007C342D"/>
    <w:rsid w:val="007D4416"/>
    <w:rsid w:val="007E3B37"/>
    <w:rsid w:val="007E583D"/>
    <w:rsid w:val="007F0549"/>
    <w:rsid w:val="007F4B9F"/>
    <w:rsid w:val="007F5288"/>
    <w:rsid w:val="00812683"/>
    <w:rsid w:val="00814EDD"/>
    <w:rsid w:val="008153DD"/>
    <w:rsid w:val="00835E6A"/>
    <w:rsid w:val="00841EC9"/>
    <w:rsid w:val="008428AA"/>
    <w:rsid w:val="00863F2E"/>
    <w:rsid w:val="00865785"/>
    <w:rsid w:val="0087532C"/>
    <w:rsid w:val="00890C1C"/>
    <w:rsid w:val="00890FDC"/>
    <w:rsid w:val="008A7285"/>
    <w:rsid w:val="008B15EB"/>
    <w:rsid w:val="008B6C19"/>
    <w:rsid w:val="008C11B2"/>
    <w:rsid w:val="008C5307"/>
    <w:rsid w:val="008D2976"/>
    <w:rsid w:val="008D5703"/>
    <w:rsid w:val="008D69C0"/>
    <w:rsid w:val="008E3D39"/>
    <w:rsid w:val="008F0B10"/>
    <w:rsid w:val="00904B52"/>
    <w:rsid w:val="00905149"/>
    <w:rsid w:val="0091585E"/>
    <w:rsid w:val="00921D1E"/>
    <w:rsid w:val="00923F76"/>
    <w:rsid w:val="009320CE"/>
    <w:rsid w:val="009342C7"/>
    <w:rsid w:val="0094204A"/>
    <w:rsid w:val="00951BF9"/>
    <w:rsid w:val="00952DCD"/>
    <w:rsid w:val="0097393D"/>
    <w:rsid w:val="009823A9"/>
    <w:rsid w:val="00985A68"/>
    <w:rsid w:val="009936A4"/>
    <w:rsid w:val="009B7CD0"/>
    <w:rsid w:val="009C43A8"/>
    <w:rsid w:val="009C44F8"/>
    <w:rsid w:val="009C530C"/>
    <w:rsid w:val="009C61FE"/>
    <w:rsid w:val="009E2526"/>
    <w:rsid w:val="009E2C59"/>
    <w:rsid w:val="00A030AE"/>
    <w:rsid w:val="00A210EF"/>
    <w:rsid w:val="00A3140D"/>
    <w:rsid w:val="00A35AB6"/>
    <w:rsid w:val="00A40420"/>
    <w:rsid w:val="00A42449"/>
    <w:rsid w:val="00A53013"/>
    <w:rsid w:val="00A56ADE"/>
    <w:rsid w:val="00A61EB6"/>
    <w:rsid w:val="00A931A4"/>
    <w:rsid w:val="00AA083B"/>
    <w:rsid w:val="00AC2E27"/>
    <w:rsid w:val="00AE41BF"/>
    <w:rsid w:val="00B012F9"/>
    <w:rsid w:val="00B027C9"/>
    <w:rsid w:val="00B07D5E"/>
    <w:rsid w:val="00B129DD"/>
    <w:rsid w:val="00B1480B"/>
    <w:rsid w:val="00B34F5E"/>
    <w:rsid w:val="00B35AA5"/>
    <w:rsid w:val="00B400FA"/>
    <w:rsid w:val="00B613D5"/>
    <w:rsid w:val="00B63FED"/>
    <w:rsid w:val="00B669A1"/>
    <w:rsid w:val="00B72414"/>
    <w:rsid w:val="00B7532A"/>
    <w:rsid w:val="00B93BC0"/>
    <w:rsid w:val="00BB3648"/>
    <w:rsid w:val="00BC2917"/>
    <w:rsid w:val="00BD197F"/>
    <w:rsid w:val="00BD4F26"/>
    <w:rsid w:val="00BD65A3"/>
    <w:rsid w:val="00BE1C44"/>
    <w:rsid w:val="00BE7FAB"/>
    <w:rsid w:val="00BF127B"/>
    <w:rsid w:val="00BF3CD3"/>
    <w:rsid w:val="00BF52CA"/>
    <w:rsid w:val="00BF59E4"/>
    <w:rsid w:val="00C01AA3"/>
    <w:rsid w:val="00C01F87"/>
    <w:rsid w:val="00C07AC0"/>
    <w:rsid w:val="00C25C94"/>
    <w:rsid w:val="00C33D7B"/>
    <w:rsid w:val="00C36C3F"/>
    <w:rsid w:val="00C40706"/>
    <w:rsid w:val="00C433E3"/>
    <w:rsid w:val="00C45E25"/>
    <w:rsid w:val="00C50EDD"/>
    <w:rsid w:val="00C65E6A"/>
    <w:rsid w:val="00C84184"/>
    <w:rsid w:val="00C9330E"/>
    <w:rsid w:val="00CA4C9C"/>
    <w:rsid w:val="00CA6E44"/>
    <w:rsid w:val="00CB183A"/>
    <w:rsid w:val="00CC0BC4"/>
    <w:rsid w:val="00CC6BA4"/>
    <w:rsid w:val="00CE0A54"/>
    <w:rsid w:val="00CE55BB"/>
    <w:rsid w:val="00D02898"/>
    <w:rsid w:val="00D051BC"/>
    <w:rsid w:val="00D279B9"/>
    <w:rsid w:val="00D32CD1"/>
    <w:rsid w:val="00D45B6B"/>
    <w:rsid w:val="00D4798B"/>
    <w:rsid w:val="00D51DEF"/>
    <w:rsid w:val="00D654A7"/>
    <w:rsid w:val="00D90B65"/>
    <w:rsid w:val="00D9354A"/>
    <w:rsid w:val="00D96877"/>
    <w:rsid w:val="00DC199C"/>
    <w:rsid w:val="00DC1C46"/>
    <w:rsid w:val="00DC57E3"/>
    <w:rsid w:val="00DD0587"/>
    <w:rsid w:val="00DD600A"/>
    <w:rsid w:val="00DD6188"/>
    <w:rsid w:val="00DF32D8"/>
    <w:rsid w:val="00DF5A20"/>
    <w:rsid w:val="00E07579"/>
    <w:rsid w:val="00E079CC"/>
    <w:rsid w:val="00E26E4E"/>
    <w:rsid w:val="00E60F06"/>
    <w:rsid w:val="00E611A6"/>
    <w:rsid w:val="00E70CB6"/>
    <w:rsid w:val="00E76C78"/>
    <w:rsid w:val="00E77258"/>
    <w:rsid w:val="00E81C2C"/>
    <w:rsid w:val="00E86FCA"/>
    <w:rsid w:val="00E90EE6"/>
    <w:rsid w:val="00EA6375"/>
    <w:rsid w:val="00EA65CF"/>
    <w:rsid w:val="00EA6D35"/>
    <w:rsid w:val="00EC05E0"/>
    <w:rsid w:val="00ED06C0"/>
    <w:rsid w:val="00ED78C2"/>
    <w:rsid w:val="00F069DD"/>
    <w:rsid w:val="00F0765C"/>
    <w:rsid w:val="00F116DE"/>
    <w:rsid w:val="00F34D0C"/>
    <w:rsid w:val="00F44C43"/>
    <w:rsid w:val="00F55472"/>
    <w:rsid w:val="00F604AA"/>
    <w:rsid w:val="00F60868"/>
    <w:rsid w:val="00F678AB"/>
    <w:rsid w:val="00F67A1A"/>
    <w:rsid w:val="00F7102C"/>
    <w:rsid w:val="00F752A8"/>
    <w:rsid w:val="00F93A00"/>
    <w:rsid w:val="00FA1F64"/>
    <w:rsid w:val="00FD38BA"/>
    <w:rsid w:val="00FD72E6"/>
    <w:rsid w:val="00FE0392"/>
    <w:rsid w:val="00FE64C8"/>
    <w:rsid w:val="00FF6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4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2A8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2361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2361D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361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361D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136D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136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华丽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1B731-D6B0-4658-81FE-DCF51CE3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王志会</dc:creator>
  <cp:lastModifiedBy>xtzj</cp:lastModifiedBy>
  <cp:revision>3</cp:revision>
  <cp:lastPrinted>2015-09-13T10:02:00Z</cp:lastPrinted>
  <dcterms:created xsi:type="dcterms:W3CDTF">2015-12-21T09:03:00Z</dcterms:created>
  <dcterms:modified xsi:type="dcterms:W3CDTF">2017-05-04T02:10:00Z</dcterms:modified>
</cp:coreProperties>
</file>